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E5" w:rsidRDefault="00720EE5" w:rsidP="00720EE5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L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8339455</wp:posOffset>
            </wp:positionH>
            <wp:positionV relativeFrom="paragraph">
              <wp:posOffset>66675</wp:posOffset>
            </wp:positionV>
            <wp:extent cx="979170" cy="748665"/>
            <wp:effectExtent l="0" t="0" r="0" b="0"/>
            <wp:wrapTopAndBottom/>
            <wp:docPr id="1" name="Picture 1" descr="Triangle_Blu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angle_Blu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بيان صادر عن معهد البحوث الصناعية</w:t>
      </w:r>
    </w:p>
    <w:p w:rsidR="00720EE5" w:rsidRDefault="00720EE5" w:rsidP="00720EE5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أعمال تقييم المطابقة على المنتجات المستوردة الخاضعة لأحكام مراسيم المواصفات الإلزامية المكلّف المعهد تطبيقها</w:t>
      </w:r>
    </w:p>
    <w:p w:rsidR="00720EE5" w:rsidRDefault="00720EE5" w:rsidP="00720EE5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خلال شهر آذار 2022</w:t>
      </w:r>
    </w:p>
    <w:p w:rsidR="00720EE5" w:rsidRDefault="00720EE5" w:rsidP="00720EE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>البيانات الجمركية المسجلة والمعالجة في المعهد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lang w:bidi="ar-LB"/>
        </w:rPr>
        <w:t xml:space="preserve">      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  <w:t>2.526 بيان جمركي</w:t>
      </w:r>
    </w:p>
    <w:p w:rsidR="00720EE5" w:rsidRDefault="00720EE5" w:rsidP="00720EE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>
        <w:rPr>
          <w:rFonts w:ascii="Simplified Arabic" w:hAnsi="Simplified Arabic" w:cs="Simplified Arabic"/>
          <w:sz w:val="26"/>
          <w:szCs w:val="26"/>
          <w:rtl/>
          <w:lang w:bidi="ar-LB"/>
        </w:rPr>
        <w:t>البيانات التي تم تقييم المطابقة لها في بلد المصدر ضمن آلية المعهد (</w:t>
      </w:r>
      <w:proofErr w:type="spellStart"/>
      <w:r>
        <w:rPr>
          <w:rFonts w:asciiTheme="majorBidi" w:hAnsiTheme="majorBidi" w:cstheme="majorBidi"/>
          <w:sz w:val="26"/>
          <w:szCs w:val="26"/>
          <w:lang w:bidi="ar-LB"/>
        </w:rPr>
        <w:t>Preshipment</w:t>
      </w:r>
      <w:proofErr w:type="spellEnd"/>
      <w:r>
        <w:rPr>
          <w:rFonts w:ascii="Simplified Arabic" w:hAnsi="Simplified Arabic" w:cs="Simplified Arabic"/>
          <w:sz w:val="26"/>
          <w:szCs w:val="26"/>
          <w:rtl/>
          <w:lang w:bidi="ar-LB"/>
        </w:rPr>
        <w:t>)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  <w:t>33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  <w:t>بيان جمركي</w:t>
      </w:r>
    </w:p>
    <w:p w:rsidR="00720EE5" w:rsidRDefault="00720EE5" w:rsidP="00720EE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>
        <w:rPr>
          <w:rFonts w:ascii="Simplified Arabic" w:hAnsi="Simplified Arabic" w:cs="Simplified Arabic"/>
          <w:sz w:val="26"/>
          <w:szCs w:val="26"/>
          <w:rtl/>
          <w:lang w:bidi="ar-LB"/>
        </w:rPr>
        <w:t>البيانات التي تبين بأنها غير خاضعة لأحكام مراسيم المواصفات الإلزامية بعد الدراسة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  <w:t>591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  <w:t>بيان جمركي</w:t>
      </w:r>
    </w:p>
    <w:p w:rsidR="00720EE5" w:rsidRDefault="00720EE5" w:rsidP="00720EE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>
        <w:rPr>
          <w:rFonts w:ascii="Simplified Arabic" w:hAnsi="Simplified Arabic" w:cs="Simplified Arabic"/>
          <w:sz w:val="26"/>
          <w:szCs w:val="26"/>
          <w:rtl/>
          <w:lang w:bidi="ar-LB"/>
        </w:rPr>
        <w:t>البيانات التي تم تقييم المطابقة لها عبر دراسة ملفاتها التقنية والمعلومات البيانية لمنتجاتها (وهي المنتجات الخاضعة للمواصفات الأفقية)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  <w:t>556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  <w:t>بيان جمركي</w:t>
      </w:r>
    </w:p>
    <w:p w:rsidR="00720EE5" w:rsidRDefault="00720EE5" w:rsidP="00720EE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>
        <w:rPr>
          <w:rFonts w:ascii="Simplified Arabic" w:hAnsi="Simplified Arabic" w:cs="Simplified Arabic"/>
          <w:sz w:val="26"/>
          <w:szCs w:val="26"/>
          <w:rtl/>
          <w:lang w:bidi="ar-LB"/>
        </w:rPr>
        <w:t>البيانات التي أحيلت إلى الكشف والفحص بعد الدراسة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  <w:t>1.346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  <w:t>بيان جمركي</w:t>
      </w:r>
    </w:p>
    <w:p w:rsidR="00720EE5" w:rsidRDefault="00720EE5" w:rsidP="00720EE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>
        <w:rPr>
          <w:rFonts w:ascii="Simplified Arabic" w:hAnsi="Simplified Arabic" w:cs="Simplified Arabic"/>
          <w:sz w:val="26"/>
          <w:szCs w:val="26"/>
          <w:rtl/>
          <w:lang w:bidi="ar-LB"/>
        </w:rPr>
        <w:t>البيانات التي كشفت خلال الفترة أعلاه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  <w:t>1.530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ab/>
        <w:t>بيان جمركي</w:t>
      </w:r>
    </w:p>
    <w:p w:rsidR="00720EE5" w:rsidRDefault="00720EE5" w:rsidP="00720EE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LB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>البيانات التي جاءت نتائجها غير مطابقة لأحكام مراسيم المواصفات الإلزامية: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  <w:t>66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  <w:t>بيان جمركي</w:t>
      </w:r>
    </w:p>
    <w:p w:rsidR="00720EE5" w:rsidRDefault="00720EE5" w:rsidP="00720EE5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LB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>وتوزّعت على الشكل التالي: مسحوق غسيل (</w:t>
      </w:r>
      <w:r>
        <w:rPr>
          <w:rFonts w:ascii="Simplified Arabic" w:hAnsi="Simplified Arabic" w:cs="Simplified Arabic"/>
          <w:b/>
          <w:bCs/>
          <w:sz w:val="26"/>
          <w:szCs w:val="26"/>
          <w:lang w:bidi="ar-LB"/>
        </w:rPr>
        <w:t>11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>)، أجهزة ولوازم كهربائية (</w:t>
      </w:r>
      <w:r>
        <w:rPr>
          <w:rFonts w:ascii="Simplified Arabic" w:hAnsi="Simplified Arabic" w:cs="Simplified Arabic"/>
          <w:b/>
          <w:bCs/>
          <w:sz w:val="26"/>
          <w:szCs w:val="26"/>
          <w:lang w:bidi="ar-LB"/>
        </w:rPr>
        <w:t>41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>)، زيت هيدروليك (</w:t>
      </w:r>
      <w:r>
        <w:rPr>
          <w:rFonts w:ascii="Simplified Arabic" w:hAnsi="Simplified Arabic" w:cs="Simplified Arabic"/>
          <w:b/>
          <w:bCs/>
          <w:sz w:val="26"/>
          <w:szCs w:val="26"/>
          <w:lang w:bidi="ar-LB"/>
        </w:rPr>
        <w:t>1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>)، منتجات ورقية وقطنية ومنسوجات (</w:t>
      </w:r>
      <w:r>
        <w:rPr>
          <w:rFonts w:ascii="Simplified Arabic" w:hAnsi="Simplified Arabic" w:cs="Simplified Arabic"/>
          <w:b/>
          <w:bCs/>
          <w:sz w:val="26"/>
          <w:szCs w:val="26"/>
          <w:lang w:bidi="ar-LB"/>
        </w:rPr>
        <w:t>2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>)،</w:t>
      </w:r>
      <w:r>
        <w:rPr>
          <w:rFonts w:ascii="Simplified Arabic" w:hAnsi="Simplified Arabic" w:cs="Simplified Arabic"/>
          <w:b/>
          <w:bCs/>
          <w:sz w:val="26"/>
          <w:szCs w:val="26"/>
          <w:lang w:bidi="ar-LB"/>
        </w:rPr>
        <w:t xml:space="preserve"> 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>أجهزة طاقة (</w:t>
      </w:r>
      <w:r>
        <w:rPr>
          <w:rFonts w:ascii="Simplified Arabic" w:hAnsi="Simplified Arabic" w:cs="Simplified Arabic"/>
          <w:b/>
          <w:bCs/>
          <w:sz w:val="26"/>
          <w:szCs w:val="26"/>
          <w:lang w:bidi="ar-LB"/>
        </w:rPr>
        <w:t>2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 xml:space="preserve">)، </w:t>
      </w:r>
    </w:p>
    <w:p w:rsidR="00720EE5" w:rsidRDefault="00720EE5" w:rsidP="00720EE5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LB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>بلاط سيراميك وأدوات صحية (</w:t>
      </w:r>
      <w:r>
        <w:rPr>
          <w:rFonts w:ascii="Simplified Arabic" w:hAnsi="Simplified Arabic" w:cs="Simplified Arabic"/>
          <w:b/>
          <w:bCs/>
          <w:sz w:val="26"/>
          <w:szCs w:val="26"/>
          <w:lang w:bidi="ar-LB"/>
        </w:rPr>
        <w:t>9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>).</w:t>
      </w:r>
    </w:p>
    <w:p w:rsidR="00720EE5" w:rsidRDefault="00720EE5" w:rsidP="00720EE5">
      <w:pPr>
        <w:bidi/>
        <w:spacing w:after="0" w:line="240" w:lineRule="auto"/>
        <w:rPr>
          <w:rFonts w:ascii="Simplified Arabic" w:hAnsi="Simplified Arabic" w:cs="Simplified Arabic"/>
          <w:sz w:val="4"/>
          <w:szCs w:val="4"/>
          <w:rtl/>
        </w:rPr>
      </w:pPr>
    </w:p>
    <w:p w:rsidR="00720EE5" w:rsidRDefault="00720EE5" w:rsidP="00720EE5">
      <w:pPr>
        <w:bidi/>
        <w:spacing w:after="0" w:line="240" w:lineRule="auto"/>
        <w:ind w:firstLine="72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علماً بأن البيانات غير المطابقة هي نوعان:</w:t>
      </w:r>
    </w:p>
    <w:p w:rsidR="00720EE5" w:rsidRDefault="00720EE5" w:rsidP="00720EE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>البيانات غير المطابقة لناحية النواقص أو الخطأ في المعلومات التقنية المدوّنة على المنتج</w:t>
      </w:r>
    </w:p>
    <w:p w:rsidR="00720EE5" w:rsidRDefault="00720EE5" w:rsidP="00720EE5">
      <w:pPr>
        <w:bidi/>
        <w:spacing w:after="0" w:line="240" w:lineRule="auto"/>
        <w:ind w:left="730"/>
        <w:jc w:val="both"/>
        <w:rPr>
          <w:rFonts w:ascii="Simplified Arabic" w:hAnsi="Simplified Arabic" w:cs="Simplified Arabic"/>
          <w:b/>
          <w:bCs/>
          <w:sz w:val="26"/>
          <w:szCs w:val="26"/>
          <w:lang w:bidi="ar-LB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>أو النقص في المستندات التقنية والتي تعالج بواسطة التصحيح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  <w:t>56   بيان جمركي</w:t>
      </w:r>
    </w:p>
    <w:p w:rsidR="00720EE5" w:rsidRDefault="00720EE5" w:rsidP="00720EE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lastRenderedPageBreak/>
        <w:t>البيانات غير المطابقة والتي رفضت بشكل نهائي ومنع إدخالها الأراضي اللبنانية: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ab/>
        <w:t xml:space="preserve">10 </w:t>
      </w:r>
      <w:r>
        <w:rPr>
          <w:rFonts w:ascii="Simplified Arabic" w:hAnsi="Simplified Arabic" w:cs="Simplified Arabic"/>
          <w:b/>
          <w:bCs/>
          <w:sz w:val="26"/>
          <w:szCs w:val="26"/>
          <w:lang w:bidi="ar-LB"/>
        </w:rPr>
        <w:t xml:space="preserve"> 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 xml:space="preserve">  بيان جمركي</w:t>
      </w:r>
    </w:p>
    <w:p w:rsidR="00720EE5" w:rsidRDefault="00720EE5" w:rsidP="00720EE5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LB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>وهي مفصّلة على الشكل التالي:</w:t>
      </w:r>
    </w:p>
    <w:p w:rsidR="00720EE5" w:rsidRDefault="00720EE5" w:rsidP="00720EE5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4"/>
          <w:szCs w:val="4"/>
          <w:rtl/>
        </w:rPr>
      </w:pPr>
    </w:p>
    <w:p w:rsidR="00720EE5" w:rsidRDefault="00720EE5" w:rsidP="00720EE5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val="en-GB" w:bidi="ar-LB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مسحوق غسيل </w:t>
      </w:r>
      <w:r>
        <w:rPr>
          <w:rFonts w:ascii="Simplified Arabic" w:hAnsi="Simplified Arabic" w:cs="Simplified Arabic"/>
          <w:sz w:val="26"/>
          <w:szCs w:val="26"/>
        </w:rPr>
        <w:t>-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نسبة الملح 61 % ونسبة المواد الفعالة 2 % - 730</w:t>
      </w:r>
      <w:r>
        <w:rPr>
          <w:rFonts w:ascii="Simplified Arabic" w:hAnsi="Simplified Arabic" w:cs="Simplified Arabic"/>
          <w:sz w:val="26"/>
          <w:szCs w:val="26"/>
        </w:rPr>
        <w:t xml:space="preserve"> 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كغ – المانيا 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>– مرفأ بيروت/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مسحوق غسيل </w:t>
      </w:r>
      <w:r>
        <w:rPr>
          <w:rFonts w:ascii="Simplified Arabic" w:hAnsi="Simplified Arabic" w:cs="Simplified Arabic"/>
          <w:sz w:val="26"/>
          <w:szCs w:val="26"/>
        </w:rPr>
        <w:t>-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نسبة الملح 90.6 % ونسبة المواد الفعالة 1.7 %- 178 كيس – المانيا 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>– مرفأ بيروت/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مسحوق غسيل </w:t>
      </w:r>
      <w:r>
        <w:rPr>
          <w:rFonts w:ascii="Simplified Arabic" w:hAnsi="Simplified Arabic" w:cs="Simplified Arabic"/>
          <w:sz w:val="26"/>
          <w:szCs w:val="26"/>
        </w:rPr>
        <w:t>-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نسبة المواد الفعالة 7.4 % - 116 كرتونة – المانيا 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>– مرفأ بيروت/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مسحوق غسيل </w:t>
      </w:r>
      <w:r>
        <w:rPr>
          <w:rFonts w:ascii="Simplified Arabic" w:hAnsi="Simplified Arabic" w:cs="Simplified Arabic"/>
          <w:sz w:val="26"/>
          <w:szCs w:val="26"/>
        </w:rPr>
        <w:t>-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نسبة الملح 48.25 % - 7740 كغ – تركيا 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>– مرفأ طرابلس/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مسحوق غسيل </w:t>
      </w:r>
      <w:r>
        <w:rPr>
          <w:rFonts w:ascii="Simplified Arabic" w:hAnsi="Simplified Arabic" w:cs="Simplified Arabic"/>
          <w:sz w:val="26"/>
          <w:szCs w:val="26"/>
        </w:rPr>
        <w:t>-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نسبة الملح 20.5 % - 8162</w:t>
      </w:r>
      <w:r>
        <w:rPr>
          <w:rFonts w:ascii="Simplified Arabic" w:hAnsi="Simplified Arabic" w:cs="Simplified Arabic"/>
          <w:sz w:val="26"/>
          <w:szCs w:val="26"/>
        </w:rPr>
        <w:t xml:space="preserve"> 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كغ – تركيا 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>– مرفأ طرابلس/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مسحوق غسيل </w:t>
      </w:r>
      <w:r>
        <w:rPr>
          <w:rFonts w:ascii="Simplified Arabic" w:hAnsi="Simplified Arabic" w:cs="Simplified Arabic"/>
          <w:sz w:val="26"/>
          <w:szCs w:val="26"/>
        </w:rPr>
        <w:t>-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نسبة الملح 29.4 % ونسبة المواد الفعالة 5.9 % - 3130 كغ – تركيا 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>– مرفأ طرابلس/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مسحوق غسيل </w:t>
      </w:r>
      <w:r>
        <w:rPr>
          <w:rFonts w:ascii="Simplified Arabic" w:hAnsi="Simplified Arabic" w:cs="Simplified Arabic"/>
          <w:sz w:val="26"/>
          <w:szCs w:val="26"/>
        </w:rPr>
        <w:t>-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نسبة الملح 82 % ونسبة المواد الفعالة 0.7 % - 131250 كغ – تركيا 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>– مرفأ بيروت/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مسحوق غسيل </w:t>
      </w:r>
      <w:r>
        <w:rPr>
          <w:rFonts w:ascii="Simplified Arabic" w:hAnsi="Simplified Arabic" w:cs="Simplified Arabic"/>
          <w:sz w:val="26"/>
          <w:szCs w:val="26"/>
        </w:rPr>
        <w:t>-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نسبة الملح 28.2 % ونسبة المواد الفعالة 5.2 % - 5600 كغ – تركيا 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>– مرفأ طرابلس/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مسحوق غسيل </w:t>
      </w:r>
      <w:r>
        <w:rPr>
          <w:rFonts w:ascii="Simplified Arabic" w:hAnsi="Simplified Arabic" w:cs="Simplified Arabic"/>
          <w:sz w:val="26"/>
          <w:szCs w:val="26"/>
        </w:rPr>
        <w:t>-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نسبة الملح 4.45 % ونسبة المواد الفعالة 5.6 %- 24660 كغ – تركيا 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>– مرفأ بيروت/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مسحوق غسيل </w:t>
      </w:r>
      <w:r>
        <w:rPr>
          <w:rFonts w:ascii="Simplified Arabic" w:hAnsi="Simplified Arabic" w:cs="Simplified Arabic"/>
          <w:sz w:val="26"/>
          <w:szCs w:val="26"/>
        </w:rPr>
        <w:t>-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نسبة الملح 14.8 % - 13104 كغ – تركيا 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>– مرفأ بيروت.</w:t>
      </w:r>
    </w:p>
    <w:p w:rsidR="004E561B" w:rsidRDefault="004E561B" w:rsidP="00720EE5">
      <w:pPr>
        <w:bidi/>
        <w:rPr>
          <w:rFonts w:hint="cs"/>
          <w:lang w:bidi="ar-LB"/>
        </w:rPr>
      </w:pPr>
      <w:bookmarkStart w:id="0" w:name="_GoBack"/>
      <w:bookmarkEnd w:id="0"/>
    </w:p>
    <w:sectPr w:rsidR="004E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254DC"/>
    <w:multiLevelType w:val="hybridMultilevel"/>
    <w:tmpl w:val="0FE41D32"/>
    <w:lvl w:ilvl="0" w:tplc="8446EC5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E5"/>
    <w:rsid w:val="004E561B"/>
    <w:rsid w:val="0072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41A2E-084E-43A4-BF46-2FECA699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2022-04-04T14:53:00Z</dcterms:created>
  <dcterms:modified xsi:type="dcterms:W3CDTF">2022-04-04T14:54:00Z</dcterms:modified>
</cp:coreProperties>
</file>